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2-6657-2602/2024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20 ноября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судьи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ХМАО-Югры «Агентство социального благополучия населения» в лице Отдела социального обеспечения и назначения мер социальной поддержки, пособий, выплат в г.Сургуте к </w:t>
      </w:r>
      <w:r>
        <w:rPr>
          <w:rFonts w:ascii="Times New Roman" w:eastAsia="Times New Roman" w:hAnsi="Times New Roman" w:cs="Times New Roman"/>
          <w:sz w:val="26"/>
          <w:szCs w:val="26"/>
        </w:rPr>
        <w:t>Петушковой Галине Евгеньевне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излишне выплаченных сумм государственных пособий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167,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Казенного учреждения ХМАО-Югры «Агентство социального благополучия населения» к Петушковой Галине Евгеньевне о взыскании излишне выплаченных сумм государственных пособий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Петушковой Галины Евгеньевны, </w:t>
      </w:r>
      <w:r>
        <w:rPr>
          <w:rStyle w:val="cat-PassportDatagrp-1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Казенного учреждения ХМАО-Югры «Агентство социального благополучия населения», ИНН </w:t>
      </w:r>
      <w:r>
        <w:rPr>
          <w:rStyle w:val="cat-PhoneNumbergrp-13rplc-1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федеральный бюджет задолженность по излишне выплаченной сумме </w:t>
      </w:r>
      <w:r>
        <w:rPr>
          <w:rFonts w:ascii="Times New Roman" w:eastAsia="Times New Roman" w:hAnsi="Times New Roman" w:cs="Times New Roman"/>
          <w:sz w:val="26"/>
          <w:szCs w:val="26"/>
        </w:rPr>
        <w:t>ЕДВ и компенсации в размере 3 403 рубля 49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Петушковой Галины Евгеньевны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арственную пошлину в размере 4 000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sz w:val="20"/>
          <w:szCs w:val="20"/>
        </w:rPr>
        <w:t>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2-6657-2602/2024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10">
    <w:name w:val="cat-PassportData grp-11 rplc-10"/>
    <w:basedOn w:val="DefaultParagraphFont"/>
  </w:style>
  <w:style w:type="character" w:customStyle="1" w:styleId="cat-PhoneNumbergrp-13rplc-14">
    <w:name w:val="cat-PhoneNumber grp-1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